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февраля 2026 года </w:t>
        <w:tab/>
        <w:tab/>
        <w:tab/>
        <w:tab/>
        <w:tab/>
        <w:tab/>
        <w:tab/>
        <w:t xml:space="preserve">       №  93/</w:t>
      </w:r>
      <w:r>
        <w:rPr>
          <w:rFonts w:ascii="Times New Roman" w:hAnsi="Times New Roman"/>
          <w:sz w:val="28"/>
          <w:szCs w:val="28"/>
        </w:rPr>
        <w:t>1113</w:t>
      </w:r>
    </w:p>
    <w:p>
      <w:pPr>
        <w:pStyle w:val="Normal"/>
        <w:spacing w:lineRule="auto" w:line="360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объеме сведений о зарегистрированных кандидатах, внесенных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избирательные бюллетени для голосования на досрочных выборах главы Коноковского сельского поселения Успенского района размещаемых на информационном стенде в помещении для голосования либо непосредственно перед ним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соответствии с частью 7 статьи 23, частями 3 и 4 статьи 49 Закона Краснодарского края от 26 декабря 2005 г. № 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Style1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1. Установить, что сведения о зарегистрированных кандидатах, внесенных в избирательный бюллетень для голосования на </w:t>
      </w:r>
      <w:r>
        <w:rPr>
          <w:b w:val="false"/>
          <w:bCs w:val="false"/>
          <w:color w:val="000000"/>
          <w:sz w:val="28"/>
          <w:szCs w:val="28"/>
        </w:rPr>
        <w:t>досрочных выборах главы Коноковского сельского поселения Успенского района</w:t>
      </w:r>
      <w:r>
        <w:rPr>
          <w:bCs/>
          <w:color w:val="000000"/>
          <w:szCs w:val="28"/>
        </w:rPr>
        <w:t>, размещаются на информационных стендах в помещениях для голосования (либо непосредственно перед ними) участковых избирательных комиссий избирательных участков в объеме, определенном Рекомендациями об объеме информационных материалов, размещаемых на информационном стенде в помещении для голосования либо непосредственно перед ним, о зарегистрированных кандидатах, внесенных в избирательные бюллетени для голосования на муниципальных выборах по мажоритарным избирательным округам, утвержденными постановлением избирательной комиссии Краснодарского края от 21 июня 2018 г. № 64/665-6.</w:t>
      </w:r>
    </w:p>
    <w:p>
      <w:pPr>
        <w:pStyle w:val="Style1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2. Определить, что дополнительные сведения биографического характера предоставляются кандидатами в территориальную избирательную комиссию Успенская вместе с избирательными документами для регистрации кандидатов и подписываются кандидатами собственноручно.</w:t>
      </w:r>
    </w:p>
    <w:p>
      <w:pPr>
        <w:pStyle w:val="Style19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 Возложить контроль за выполнением настоящего решения на председателя территориальной избирательной комиссии Геворкян С.Г.</w:t>
      </w:r>
    </w:p>
    <w:p>
      <w:pPr>
        <w:pStyle w:val="Style19"/>
        <w:rPr>
          <w:color w:val="000000"/>
        </w:rPr>
      </w:pPr>
      <w:r>
        <w:rPr>
          <w:color w:val="000000"/>
          <w:szCs w:val="28"/>
        </w:rPr>
        <w:t>4. </w:t>
      </w:r>
      <w:r>
        <w:rPr>
          <w:bCs/>
          <w:color w:val="000000"/>
          <w:szCs w:val="28"/>
        </w:rPr>
        <w:t>Разместить настоящее решение на странице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 в сети Интернет.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5. Контроль за выполнением пунктов 4 настоящего решения возложить на секретаря территориальной избирательной комиссии Салий Л.С</w:t>
      </w:r>
      <w:r>
        <w:rPr>
          <w:color w:val="000000"/>
          <w:sz w:val="28"/>
          <w:szCs w:val="28"/>
          <w:shd w:fill="FFFFFF" w:val="clear"/>
        </w:rPr>
        <w:t>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            Л.С. Салий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276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22" w:customStyle="1">
    <w:name w:val="Основной текст 2 Знак"/>
    <w:basedOn w:val="DefaultParagraphFont"/>
    <w:link w:val="BodyText2"/>
    <w:uiPriority w:val="99"/>
    <w:semiHidden/>
    <w:qFormat/>
    <w:rsid w:val="00c55245"/>
    <w:rPr>
      <w:rFonts w:eastAsia="Times New Roman"/>
      <w:sz w:val="26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55245"/>
    <w:rPr>
      <w:szCs w:val="22"/>
    </w:rPr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paragraph" w:styleId="BodyText2">
    <w:name w:val="Body Text 2"/>
    <w:basedOn w:val="Normal"/>
    <w:link w:val="22"/>
    <w:uiPriority w:val="99"/>
    <w:semiHidden/>
    <w:unhideWhenUsed/>
    <w:qFormat/>
    <w:rsid w:val="00c55245"/>
    <w:pPr>
      <w:spacing w:lineRule="auto" w:line="480" w:before="0" w:after="120"/>
    </w:pPr>
    <w:rPr/>
  </w:style>
  <w:style w:type="paragraph" w:styleId="BodyTextIndent2">
    <w:name w:val="Body Text Indent 2"/>
    <w:basedOn w:val="Normal"/>
    <w:link w:val="23"/>
    <w:unhideWhenUsed/>
    <w:qFormat/>
    <w:rsid w:val="00c55245"/>
    <w:pPr>
      <w:spacing w:lineRule="auto" w:line="480" w:before="0" w:after="120"/>
      <w:ind w:left="283" w:hanging="0"/>
      <w:jc w:val="both"/>
    </w:pPr>
    <w:rPr>
      <w:rFonts w:eastAsia="Calibri" w:eastAsiaTheme="minorHAnsi"/>
      <w:sz w:val="28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2</Pages>
  <Words>265</Words>
  <Characters>1994</Characters>
  <CharactersWithSpaces>2407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2025-09-04T17:35:00Z</dcterms:created>
  <dc:creator>Админ</dc:creator>
  <dc:description/>
  <dc:language>ru-RU</dc:language>
  <cp:lastModifiedBy/>
  <dcterms:modified xsi:type="dcterms:W3CDTF">2026-02-24T11:50:52Z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